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18" w:space="0" w:color="000000"/>
        </w:tblBorders>
        <w:tblCellMar>
          <w:top w:w="15" w:type="dxa"/>
          <w:left w:w="15" w:type="dxa"/>
          <w:bottom w:w="15" w:type="dxa"/>
          <w:right w:w="15" w:type="dxa"/>
        </w:tblCellMar>
        <w:tblLook w:val="04A0" w:firstRow="1" w:lastRow="0" w:firstColumn="1" w:lastColumn="0" w:noHBand="0" w:noVBand="1"/>
      </w:tblPr>
      <w:tblGrid>
        <w:gridCol w:w="1360"/>
        <w:gridCol w:w="1056"/>
        <w:gridCol w:w="2216"/>
        <w:gridCol w:w="949"/>
        <w:gridCol w:w="1055"/>
        <w:gridCol w:w="1871"/>
        <w:gridCol w:w="1127"/>
      </w:tblGrid>
      <w:tr w:rsidR="001B0445" w:rsidRPr="00981161" w:rsidTr="000461AE">
        <w:trPr>
          <w:trHeight w:val="480"/>
          <w:jc w:val="center"/>
        </w:trPr>
        <w:tc>
          <w:tcPr>
            <w:tcW w:w="9634" w:type="dxa"/>
            <w:gridSpan w:val="7"/>
            <w:tcMar>
              <w:top w:w="0" w:type="dxa"/>
              <w:left w:w="115" w:type="dxa"/>
              <w:bottom w:w="0" w:type="dxa"/>
              <w:right w:w="115" w:type="dxa"/>
            </w:tcMar>
            <w:vAlign w:val="center"/>
            <w:hideMark/>
          </w:tcPr>
          <w:p w:rsidR="001B0445" w:rsidRPr="00981161" w:rsidRDefault="001B0445" w:rsidP="000461AE">
            <w:pPr>
              <w:pStyle w:val="NormalWeb"/>
              <w:spacing w:before="0" w:beforeAutospacing="0" w:after="0" w:afterAutospacing="0"/>
              <w:ind w:hanging="262"/>
              <w:jc w:val="center"/>
            </w:pPr>
            <w:proofErr w:type="gramStart"/>
            <w:r>
              <w:rPr>
                <w:b/>
                <w:bCs/>
              </w:rPr>
              <w:t>………………………….</w:t>
            </w:r>
            <w:proofErr w:type="gramEnd"/>
            <w:r w:rsidRPr="00981161">
              <w:rPr>
                <w:b/>
                <w:bCs/>
              </w:rPr>
              <w:t xml:space="preserve"> </w:t>
            </w:r>
            <w:r w:rsidRPr="001B0445">
              <w:rPr>
                <w:b/>
                <w:bCs/>
                <w:color w:val="FF0000"/>
              </w:rPr>
              <w:t>Tezli Yüksek Lisans / Doktora</w:t>
            </w:r>
            <w:r w:rsidRPr="00981161">
              <w:rPr>
                <w:b/>
                <w:bCs/>
              </w:rPr>
              <w:t xml:space="preserve"> Bilimsel Hazırlık Programı</w:t>
            </w:r>
          </w:p>
        </w:tc>
      </w:tr>
      <w:tr w:rsidR="001B0445" w:rsidRPr="00981161" w:rsidTr="000461AE">
        <w:trPr>
          <w:trHeight w:val="357"/>
          <w:jc w:val="center"/>
        </w:trPr>
        <w:tc>
          <w:tcPr>
            <w:tcW w:w="1360" w:type="dxa"/>
            <w:vMerge w:val="restart"/>
            <w:tcBorders>
              <w:right w:val="single" w:sz="4" w:space="0" w:color="000000"/>
            </w:tcBorders>
            <w:tcMar>
              <w:top w:w="0" w:type="dxa"/>
              <w:left w:w="115" w:type="dxa"/>
              <w:bottom w:w="0" w:type="dxa"/>
              <w:right w:w="115" w:type="dxa"/>
            </w:tcMar>
            <w:vAlign w:val="center"/>
            <w:hideMark/>
          </w:tcPr>
          <w:p w:rsidR="001B0445" w:rsidRPr="00981161" w:rsidRDefault="001B0445" w:rsidP="006D3410">
            <w:pPr>
              <w:pStyle w:val="NormalWeb"/>
              <w:spacing w:before="0" w:beforeAutospacing="0" w:after="0" w:afterAutospacing="0"/>
              <w:jc w:val="center"/>
            </w:pPr>
            <w:r w:rsidRPr="00981161">
              <w:rPr>
                <w:b/>
                <w:bCs/>
              </w:rPr>
              <w:t>Öğrenci No-Adı-Soyadı</w:t>
            </w:r>
          </w:p>
        </w:tc>
        <w:tc>
          <w:tcPr>
            <w:tcW w:w="4221" w:type="dxa"/>
            <w:gridSpan w:val="3"/>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0445" w:rsidRPr="00981161" w:rsidRDefault="001B0445" w:rsidP="001B0445">
            <w:pPr>
              <w:pStyle w:val="NormalWeb"/>
              <w:spacing w:before="0" w:beforeAutospacing="0" w:after="0" w:afterAutospacing="0"/>
              <w:jc w:val="center"/>
            </w:pPr>
            <w:r w:rsidRPr="00981161">
              <w:rPr>
                <w:b/>
                <w:bCs/>
              </w:rPr>
              <w:t>20</w:t>
            </w:r>
            <w:r>
              <w:rPr>
                <w:b/>
                <w:bCs/>
              </w:rPr>
              <w:t>…</w:t>
            </w:r>
            <w:r w:rsidRPr="00981161">
              <w:rPr>
                <w:b/>
                <w:bCs/>
              </w:rPr>
              <w:t>-20</w:t>
            </w:r>
            <w:r>
              <w:rPr>
                <w:b/>
                <w:bCs/>
              </w:rPr>
              <w:t>…</w:t>
            </w:r>
            <w:r w:rsidRPr="00981161">
              <w:rPr>
                <w:b/>
                <w:bCs/>
              </w:rPr>
              <w:t xml:space="preserve"> </w:t>
            </w:r>
            <w:r w:rsidRPr="001B0445">
              <w:rPr>
                <w:b/>
                <w:bCs/>
                <w:color w:val="FF0000"/>
              </w:rPr>
              <w:t xml:space="preserve">Güz/Bahar </w:t>
            </w:r>
            <w:r>
              <w:rPr>
                <w:b/>
                <w:bCs/>
              </w:rPr>
              <w:t>Dönemi</w:t>
            </w:r>
            <w:r w:rsidRPr="00981161">
              <w:rPr>
                <w:b/>
                <w:bCs/>
              </w:rPr>
              <w:t xml:space="preserve"> Alacağı Dersin</w:t>
            </w:r>
          </w:p>
        </w:tc>
        <w:tc>
          <w:tcPr>
            <w:tcW w:w="4053" w:type="dxa"/>
            <w:gridSpan w:val="3"/>
            <w:tcBorders>
              <w:left w:val="single" w:sz="4" w:space="0" w:color="000000"/>
              <w:bottom w:val="single" w:sz="4" w:space="0" w:color="000000"/>
            </w:tcBorders>
            <w:tcMar>
              <w:top w:w="0" w:type="dxa"/>
              <w:left w:w="115" w:type="dxa"/>
              <w:bottom w:w="0" w:type="dxa"/>
              <w:right w:w="115" w:type="dxa"/>
            </w:tcMar>
            <w:vAlign w:val="center"/>
            <w:hideMark/>
          </w:tcPr>
          <w:p w:rsidR="001B0445" w:rsidRPr="00981161" w:rsidRDefault="001B0445" w:rsidP="006D3410">
            <w:pPr>
              <w:pStyle w:val="NormalWeb"/>
              <w:spacing w:before="0" w:beforeAutospacing="0" w:after="0" w:afterAutospacing="0"/>
              <w:jc w:val="center"/>
            </w:pPr>
            <w:r w:rsidRPr="00981161">
              <w:rPr>
                <w:b/>
                <w:bCs/>
              </w:rPr>
              <w:t>20</w:t>
            </w:r>
            <w:r>
              <w:rPr>
                <w:b/>
                <w:bCs/>
              </w:rPr>
              <w:t>…</w:t>
            </w:r>
            <w:r w:rsidRPr="00981161">
              <w:rPr>
                <w:b/>
                <w:bCs/>
              </w:rPr>
              <w:t>-20</w:t>
            </w:r>
            <w:r>
              <w:rPr>
                <w:b/>
                <w:bCs/>
              </w:rPr>
              <w:t>…</w:t>
            </w:r>
            <w:r w:rsidRPr="00981161">
              <w:rPr>
                <w:b/>
                <w:bCs/>
              </w:rPr>
              <w:t xml:space="preserve"> </w:t>
            </w:r>
            <w:r w:rsidRPr="001B0445">
              <w:rPr>
                <w:b/>
                <w:bCs/>
                <w:color w:val="FF0000"/>
              </w:rPr>
              <w:t xml:space="preserve">Güz/Bahar </w:t>
            </w:r>
            <w:r>
              <w:rPr>
                <w:b/>
                <w:bCs/>
              </w:rPr>
              <w:t>Dönemi</w:t>
            </w:r>
            <w:r w:rsidRPr="00981161">
              <w:rPr>
                <w:b/>
                <w:bCs/>
              </w:rPr>
              <w:t xml:space="preserve"> Alacağı Dersin</w:t>
            </w:r>
          </w:p>
        </w:tc>
      </w:tr>
      <w:tr w:rsidR="001B0445" w:rsidRPr="00981161" w:rsidTr="000461AE">
        <w:trPr>
          <w:trHeight w:val="207"/>
          <w:jc w:val="center"/>
        </w:trPr>
        <w:tc>
          <w:tcPr>
            <w:tcW w:w="1360" w:type="dxa"/>
            <w:vMerge/>
            <w:tcBorders>
              <w:right w:val="single" w:sz="4" w:space="0" w:color="000000"/>
            </w:tcBorders>
            <w:vAlign w:val="center"/>
            <w:hideMark/>
          </w:tcPr>
          <w:p w:rsidR="001B0445" w:rsidRPr="00981161" w:rsidRDefault="001B0445" w:rsidP="006D3410"/>
        </w:tc>
        <w:tc>
          <w:tcPr>
            <w:tcW w:w="1056" w:type="dxa"/>
            <w:tcBorders>
              <w:left w:val="single" w:sz="4" w:space="0" w:color="000000"/>
              <w:right w:val="single" w:sz="4" w:space="0" w:color="000000"/>
            </w:tcBorders>
            <w:tcMar>
              <w:top w:w="0" w:type="dxa"/>
              <w:left w:w="115" w:type="dxa"/>
              <w:bottom w:w="0" w:type="dxa"/>
              <w:right w:w="115" w:type="dxa"/>
            </w:tcMar>
            <w:vAlign w:val="center"/>
            <w:hideMark/>
          </w:tcPr>
          <w:p w:rsidR="001B0445" w:rsidRPr="00981161" w:rsidRDefault="001B0445" w:rsidP="006D3410">
            <w:pPr>
              <w:pStyle w:val="NormalWeb"/>
              <w:spacing w:before="0" w:beforeAutospacing="0" w:after="0" w:afterAutospacing="0"/>
              <w:jc w:val="center"/>
            </w:pPr>
            <w:r w:rsidRPr="00981161">
              <w:rPr>
                <w:b/>
                <w:bCs/>
              </w:rPr>
              <w:t>Kodu</w:t>
            </w:r>
          </w:p>
        </w:tc>
        <w:tc>
          <w:tcPr>
            <w:tcW w:w="2216" w:type="dxa"/>
            <w:tcBorders>
              <w:left w:val="single" w:sz="4" w:space="0" w:color="000000"/>
              <w:right w:val="single" w:sz="4" w:space="0" w:color="000000"/>
            </w:tcBorders>
            <w:vAlign w:val="center"/>
          </w:tcPr>
          <w:p w:rsidR="001B0445" w:rsidRPr="00981161" w:rsidRDefault="001B0445" w:rsidP="006D3410">
            <w:pPr>
              <w:pStyle w:val="NormalWeb"/>
              <w:spacing w:before="0" w:beforeAutospacing="0" w:after="0" w:afterAutospacing="0"/>
              <w:jc w:val="center"/>
            </w:pPr>
            <w:r w:rsidRPr="00981161">
              <w:rPr>
                <w:b/>
                <w:bCs/>
              </w:rPr>
              <w:t>Adı</w:t>
            </w:r>
          </w:p>
        </w:tc>
        <w:tc>
          <w:tcPr>
            <w:tcW w:w="949" w:type="dxa"/>
            <w:tcBorders>
              <w:left w:val="single" w:sz="4" w:space="0" w:color="000000"/>
              <w:right w:val="single" w:sz="4" w:space="0" w:color="000000"/>
            </w:tcBorders>
            <w:tcMar>
              <w:top w:w="0" w:type="dxa"/>
              <w:left w:w="115" w:type="dxa"/>
              <w:bottom w:w="0" w:type="dxa"/>
              <w:right w:w="115" w:type="dxa"/>
            </w:tcMar>
            <w:vAlign w:val="center"/>
            <w:hideMark/>
          </w:tcPr>
          <w:p w:rsidR="001B0445" w:rsidRPr="00981161" w:rsidRDefault="001B0445" w:rsidP="006D3410">
            <w:pPr>
              <w:pStyle w:val="NormalWeb"/>
              <w:spacing w:before="0" w:beforeAutospacing="0" w:after="0" w:afterAutospacing="0"/>
              <w:jc w:val="center"/>
            </w:pPr>
            <w:r w:rsidRPr="00981161">
              <w:rPr>
                <w:b/>
                <w:bCs/>
              </w:rPr>
              <w:t>AKTS</w:t>
            </w:r>
          </w:p>
        </w:tc>
        <w:tc>
          <w:tcPr>
            <w:tcW w:w="1055" w:type="dxa"/>
            <w:tcBorders>
              <w:left w:val="single" w:sz="4" w:space="0" w:color="000000"/>
              <w:right w:val="single" w:sz="4" w:space="0" w:color="000000"/>
            </w:tcBorders>
            <w:tcMar>
              <w:top w:w="0" w:type="dxa"/>
              <w:left w:w="115" w:type="dxa"/>
              <w:bottom w:w="0" w:type="dxa"/>
              <w:right w:w="115" w:type="dxa"/>
            </w:tcMar>
            <w:vAlign w:val="center"/>
            <w:hideMark/>
          </w:tcPr>
          <w:p w:rsidR="001B0445" w:rsidRPr="00981161" w:rsidRDefault="001B0445" w:rsidP="006D3410">
            <w:pPr>
              <w:pStyle w:val="NormalWeb"/>
              <w:spacing w:before="0" w:beforeAutospacing="0" w:after="0" w:afterAutospacing="0"/>
              <w:jc w:val="center"/>
            </w:pPr>
            <w:r w:rsidRPr="00981161">
              <w:rPr>
                <w:b/>
                <w:bCs/>
              </w:rPr>
              <w:t>Kodu</w:t>
            </w:r>
          </w:p>
        </w:tc>
        <w:tc>
          <w:tcPr>
            <w:tcW w:w="1871" w:type="dxa"/>
            <w:tcBorders>
              <w:left w:val="single" w:sz="4" w:space="0" w:color="000000"/>
              <w:right w:val="single" w:sz="4" w:space="0" w:color="000000"/>
            </w:tcBorders>
            <w:vAlign w:val="center"/>
          </w:tcPr>
          <w:p w:rsidR="001B0445" w:rsidRPr="00981161" w:rsidRDefault="001B0445" w:rsidP="006D3410">
            <w:pPr>
              <w:pStyle w:val="NormalWeb"/>
              <w:spacing w:before="0" w:beforeAutospacing="0" w:after="0" w:afterAutospacing="0"/>
              <w:jc w:val="center"/>
            </w:pPr>
            <w:r w:rsidRPr="00981161">
              <w:rPr>
                <w:b/>
                <w:bCs/>
              </w:rPr>
              <w:t>Adı</w:t>
            </w:r>
          </w:p>
        </w:tc>
        <w:tc>
          <w:tcPr>
            <w:tcW w:w="1127" w:type="dxa"/>
            <w:tcBorders>
              <w:left w:val="single" w:sz="4" w:space="0" w:color="000000"/>
            </w:tcBorders>
            <w:tcMar>
              <w:top w:w="0" w:type="dxa"/>
              <w:left w:w="115" w:type="dxa"/>
              <w:bottom w:w="0" w:type="dxa"/>
              <w:right w:w="115" w:type="dxa"/>
            </w:tcMar>
            <w:vAlign w:val="center"/>
            <w:hideMark/>
          </w:tcPr>
          <w:p w:rsidR="001B0445" w:rsidRPr="00981161" w:rsidRDefault="001B0445" w:rsidP="006D3410">
            <w:pPr>
              <w:pStyle w:val="NormalWeb"/>
              <w:spacing w:before="0" w:beforeAutospacing="0" w:after="0" w:afterAutospacing="0"/>
              <w:jc w:val="center"/>
            </w:pPr>
            <w:r w:rsidRPr="00981161">
              <w:rPr>
                <w:b/>
                <w:bCs/>
              </w:rPr>
              <w:t>AKTS</w:t>
            </w:r>
          </w:p>
        </w:tc>
      </w:tr>
      <w:tr w:rsidR="001B0445" w:rsidRPr="00981161" w:rsidTr="000461AE">
        <w:trPr>
          <w:trHeight w:val="397"/>
          <w:jc w:val="center"/>
        </w:trPr>
        <w:tc>
          <w:tcPr>
            <w:tcW w:w="1360" w:type="dxa"/>
            <w:vMerge w:val="restart"/>
            <w:tcBorders>
              <w:right w:val="single" w:sz="4" w:space="0" w:color="000000"/>
            </w:tcBorders>
            <w:tcMar>
              <w:top w:w="0" w:type="dxa"/>
              <w:left w:w="115" w:type="dxa"/>
              <w:bottom w:w="0" w:type="dxa"/>
              <w:right w:w="115" w:type="dxa"/>
            </w:tcMar>
            <w:vAlign w:val="center"/>
            <w:hideMark/>
          </w:tcPr>
          <w:p w:rsidR="001B0445" w:rsidRDefault="00913A53" w:rsidP="00913A53">
            <w:pPr>
              <w:pStyle w:val="NormalWeb"/>
              <w:spacing w:before="0" w:beforeAutospacing="0" w:after="0" w:afterAutospacing="0"/>
              <w:jc w:val="center"/>
              <w:rPr>
                <w:sz w:val="20"/>
                <w:szCs w:val="20"/>
              </w:rPr>
            </w:pPr>
            <w:proofErr w:type="gramStart"/>
            <w:r>
              <w:rPr>
                <w:sz w:val="20"/>
                <w:szCs w:val="20"/>
              </w:rPr>
              <w:t>………….</w:t>
            </w:r>
            <w:proofErr w:type="gramEnd"/>
          </w:p>
          <w:p w:rsidR="00913A53" w:rsidRPr="001B0445" w:rsidRDefault="00913A53" w:rsidP="00913A53">
            <w:pPr>
              <w:pStyle w:val="NormalWeb"/>
              <w:spacing w:before="0" w:beforeAutospacing="0" w:after="0" w:afterAutospacing="0"/>
              <w:jc w:val="center"/>
              <w:rPr>
                <w:sz w:val="20"/>
                <w:szCs w:val="20"/>
              </w:rPr>
            </w:pPr>
            <w:proofErr w:type="gramStart"/>
            <w:r>
              <w:rPr>
                <w:sz w:val="20"/>
                <w:szCs w:val="20"/>
              </w:rPr>
              <w:t>………….</w:t>
            </w:r>
            <w:proofErr w:type="gramEnd"/>
          </w:p>
          <w:p w:rsidR="001B0445" w:rsidRPr="001B0445" w:rsidRDefault="001B0445" w:rsidP="00913A53">
            <w:pPr>
              <w:pStyle w:val="NormalWeb"/>
              <w:spacing w:before="0" w:beforeAutospacing="0" w:after="0" w:afterAutospacing="0"/>
              <w:jc w:val="center"/>
              <w:rPr>
                <w:sz w:val="20"/>
                <w:szCs w:val="20"/>
              </w:rPr>
            </w:pPr>
            <w:proofErr w:type="gramStart"/>
            <w:r w:rsidRPr="001B0445">
              <w:rPr>
                <w:sz w:val="20"/>
                <w:szCs w:val="20"/>
              </w:rPr>
              <w:t>………….</w:t>
            </w:r>
            <w:proofErr w:type="gramEnd"/>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981161" w:rsidTr="000461AE">
        <w:trPr>
          <w:trHeight w:val="397"/>
          <w:jc w:val="center"/>
        </w:trPr>
        <w:tc>
          <w:tcPr>
            <w:tcW w:w="1360" w:type="dxa"/>
            <w:vMerge/>
            <w:tcBorders>
              <w:right w:val="single" w:sz="4" w:space="0" w:color="000000"/>
            </w:tcBorders>
            <w:vAlign w:val="center"/>
            <w:hideMark/>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981161" w:rsidTr="000461AE">
        <w:trPr>
          <w:trHeight w:val="397"/>
          <w:jc w:val="center"/>
        </w:trPr>
        <w:tc>
          <w:tcPr>
            <w:tcW w:w="1360" w:type="dxa"/>
            <w:vMerge/>
            <w:tcBorders>
              <w:right w:val="single" w:sz="4" w:space="0" w:color="000000"/>
            </w:tcBorders>
            <w:vAlign w:val="center"/>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981161" w:rsidTr="000461AE">
        <w:trPr>
          <w:trHeight w:val="397"/>
          <w:jc w:val="center"/>
        </w:trPr>
        <w:tc>
          <w:tcPr>
            <w:tcW w:w="1360" w:type="dxa"/>
            <w:vMerge/>
            <w:tcBorders>
              <w:right w:val="single" w:sz="4" w:space="0" w:color="000000"/>
            </w:tcBorders>
            <w:vAlign w:val="center"/>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981161" w:rsidTr="000461AE">
        <w:trPr>
          <w:trHeight w:val="397"/>
          <w:jc w:val="center"/>
        </w:trPr>
        <w:tc>
          <w:tcPr>
            <w:tcW w:w="1360" w:type="dxa"/>
            <w:vMerge/>
            <w:tcBorders>
              <w:right w:val="single" w:sz="4" w:space="0" w:color="000000"/>
            </w:tcBorders>
            <w:vAlign w:val="center"/>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913A53" w:rsidRPr="001B0445" w:rsidTr="000461AE">
        <w:trPr>
          <w:trHeight w:val="397"/>
          <w:jc w:val="center"/>
        </w:trPr>
        <w:tc>
          <w:tcPr>
            <w:tcW w:w="1360" w:type="dxa"/>
            <w:vMerge w:val="restart"/>
            <w:tcBorders>
              <w:right w:val="single" w:sz="4" w:space="0" w:color="000000"/>
            </w:tcBorders>
            <w:tcMar>
              <w:top w:w="0" w:type="dxa"/>
              <w:left w:w="115" w:type="dxa"/>
              <w:bottom w:w="0" w:type="dxa"/>
              <w:right w:w="115" w:type="dxa"/>
            </w:tcMar>
            <w:vAlign w:val="center"/>
            <w:hideMark/>
          </w:tcPr>
          <w:p w:rsidR="00913A53" w:rsidRDefault="00913A53" w:rsidP="00913A53">
            <w:pPr>
              <w:pStyle w:val="NormalWeb"/>
              <w:spacing w:before="0" w:beforeAutospacing="0" w:after="0" w:afterAutospacing="0"/>
              <w:jc w:val="center"/>
              <w:rPr>
                <w:sz w:val="20"/>
                <w:szCs w:val="20"/>
              </w:rPr>
            </w:pPr>
            <w:bookmarkStart w:id="0" w:name="_GoBack"/>
            <w:proofErr w:type="gramStart"/>
            <w:r>
              <w:rPr>
                <w:sz w:val="20"/>
                <w:szCs w:val="20"/>
              </w:rPr>
              <w:t>………….</w:t>
            </w:r>
            <w:proofErr w:type="gramEnd"/>
          </w:p>
          <w:p w:rsidR="00913A53" w:rsidRPr="001B0445" w:rsidRDefault="00913A53" w:rsidP="00913A53">
            <w:pPr>
              <w:pStyle w:val="NormalWeb"/>
              <w:spacing w:before="0" w:beforeAutospacing="0" w:after="0" w:afterAutospacing="0"/>
              <w:jc w:val="center"/>
              <w:rPr>
                <w:sz w:val="20"/>
                <w:szCs w:val="20"/>
              </w:rPr>
            </w:pPr>
            <w:proofErr w:type="gramStart"/>
            <w:r>
              <w:rPr>
                <w:sz w:val="20"/>
                <w:szCs w:val="20"/>
              </w:rPr>
              <w:t>………….</w:t>
            </w:r>
            <w:proofErr w:type="gramEnd"/>
          </w:p>
          <w:p w:rsidR="00913A53" w:rsidRPr="001B0445" w:rsidRDefault="00913A53" w:rsidP="00913A53">
            <w:pPr>
              <w:pStyle w:val="NormalWeb"/>
              <w:spacing w:before="0" w:beforeAutospacing="0" w:after="0" w:afterAutospacing="0"/>
              <w:jc w:val="center"/>
              <w:rPr>
                <w:sz w:val="20"/>
                <w:szCs w:val="20"/>
              </w:rPr>
            </w:pPr>
            <w:proofErr w:type="gramStart"/>
            <w:r w:rsidRPr="001B0445">
              <w:rPr>
                <w:sz w:val="20"/>
                <w:szCs w:val="20"/>
              </w:rPr>
              <w:t>………….</w:t>
            </w:r>
            <w:proofErr w:type="gramEnd"/>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2216"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871"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r>
      <w:bookmarkEnd w:id="0"/>
      <w:tr w:rsidR="00913A53" w:rsidRPr="001B0445" w:rsidTr="000461AE">
        <w:trPr>
          <w:trHeight w:val="397"/>
          <w:jc w:val="center"/>
        </w:trPr>
        <w:tc>
          <w:tcPr>
            <w:tcW w:w="1360" w:type="dxa"/>
            <w:vMerge/>
            <w:tcBorders>
              <w:right w:val="single" w:sz="4" w:space="0" w:color="000000"/>
            </w:tcBorders>
            <w:vAlign w:val="center"/>
            <w:hideMark/>
          </w:tcPr>
          <w:p w:rsidR="00913A53" w:rsidRPr="001B0445" w:rsidRDefault="00913A53" w:rsidP="00913A53">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2216"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871"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r>
      <w:tr w:rsidR="00913A53" w:rsidRPr="001B0445" w:rsidTr="000461AE">
        <w:trPr>
          <w:trHeight w:val="397"/>
          <w:jc w:val="center"/>
        </w:trPr>
        <w:tc>
          <w:tcPr>
            <w:tcW w:w="1360" w:type="dxa"/>
            <w:vMerge/>
            <w:tcBorders>
              <w:right w:val="single" w:sz="4" w:space="0" w:color="000000"/>
            </w:tcBorders>
            <w:vAlign w:val="center"/>
          </w:tcPr>
          <w:p w:rsidR="00913A53" w:rsidRPr="001B0445" w:rsidRDefault="00913A53" w:rsidP="00913A53">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2216"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871"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r>
      <w:tr w:rsidR="00913A53" w:rsidRPr="001B0445" w:rsidTr="000461AE">
        <w:trPr>
          <w:trHeight w:val="397"/>
          <w:jc w:val="center"/>
        </w:trPr>
        <w:tc>
          <w:tcPr>
            <w:tcW w:w="1360" w:type="dxa"/>
            <w:vMerge/>
            <w:tcBorders>
              <w:right w:val="single" w:sz="4" w:space="0" w:color="000000"/>
            </w:tcBorders>
            <w:vAlign w:val="center"/>
          </w:tcPr>
          <w:p w:rsidR="00913A53" w:rsidRPr="001B0445" w:rsidRDefault="00913A53" w:rsidP="00913A53">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2216"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871"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r>
      <w:tr w:rsidR="00913A53" w:rsidRPr="001B0445" w:rsidTr="000461AE">
        <w:trPr>
          <w:trHeight w:val="397"/>
          <w:jc w:val="center"/>
        </w:trPr>
        <w:tc>
          <w:tcPr>
            <w:tcW w:w="1360" w:type="dxa"/>
            <w:vMerge/>
            <w:tcBorders>
              <w:right w:val="single" w:sz="4" w:space="0" w:color="000000"/>
            </w:tcBorders>
            <w:vAlign w:val="center"/>
          </w:tcPr>
          <w:p w:rsidR="00913A53" w:rsidRPr="001B0445" w:rsidRDefault="00913A53" w:rsidP="00913A53">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2216"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871"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r>
      <w:tr w:rsidR="00913A53" w:rsidRPr="001B0445" w:rsidTr="000461AE">
        <w:trPr>
          <w:trHeight w:val="397"/>
          <w:jc w:val="center"/>
        </w:trPr>
        <w:tc>
          <w:tcPr>
            <w:tcW w:w="1360" w:type="dxa"/>
            <w:vMerge w:val="restart"/>
            <w:tcBorders>
              <w:right w:val="single" w:sz="4" w:space="0" w:color="000000"/>
            </w:tcBorders>
            <w:tcMar>
              <w:top w:w="0" w:type="dxa"/>
              <w:left w:w="115" w:type="dxa"/>
              <w:bottom w:w="0" w:type="dxa"/>
              <w:right w:w="115" w:type="dxa"/>
            </w:tcMar>
            <w:vAlign w:val="center"/>
            <w:hideMark/>
          </w:tcPr>
          <w:p w:rsidR="00913A53" w:rsidRDefault="00913A53" w:rsidP="00913A53">
            <w:pPr>
              <w:pStyle w:val="NormalWeb"/>
              <w:spacing w:before="0" w:beforeAutospacing="0" w:after="0" w:afterAutospacing="0"/>
              <w:jc w:val="center"/>
              <w:rPr>
                <w:sz w:val="20"/>
                <w:szCs w:val="20"/>
              </w:rPr>
            </w:pPr>
            <w:proofErr w:type="gramStart"/>
            <w:r>
              <w:rPr>
                <w:sz w:val="20"/>
                <w:szCs w:val="20"/>
              </w:rPr>
              <w:t>………….</w:t>
            </w:r>
            <w:proofErr w:type="gramEnd"/>
          </w:p>
          <w:p w:rsidR="00913A53" w:rsidRPr="001B0445" w:rsidRDefault="00913A53" w:rsidP="00913A53">
            <w:pPr>
              <w:pStyle w:val="NormalWeb"/>
              <w:spacing w:before="0" w:beforeAutospacing="0" w:after="0" w:afterAutospacing="0"/>
              <w:jc w:val="center"/>
              <w:rPr>
                <w:sz w:val="20"/>
                <w:szCs w:val="20"/>
              </w:rPr>
            </w:pPr>
            <w:proofErr w:type="gramStart"/>
            <w:r>
              <w:rPr>
                <w:sz w:val="20"/>
                <w:szCs w:val="20"/>
              </w:rPr>
              <w:t>………….</w:t>
            </w:r>
            <w:proofErr w:type="gramEnd"/>
          </w:p>
          <w:p w:rsidR="00913A53" w:rsidRPr="001B0445" w:rsidRDefault="00913A53" w:rsidP="00913A53">
            <w:pPr>
              <w:pStyle w:val="NormalWeb"/>
              <w:spacing w:before="0" w:beforeAutospacing="0" w:after="0" w:afterAutospacing="0"/>
              <w:jc w:val="center"/>
              <w:rPr>
                <w:sz w:val="20"/>
                <w:szCs w:val="20"/>
              </w:rPr>
            </w:pPr>
            <w:proofErr w:type="gramStart"/>
            <w:r w:rsidRPr="001B0445">
              <w:rPr>
                <w:sz w:val="20"/>
                <w:szCs w:val="20"/>
              </w:rPr>
              <w:t>………….</w:t>
            </w:r>
            <w:proofErr w:type="gramEnd"/>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2216"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c>
          <w:tcPr>
            <w:tcW w:w="1871" w:type="dxa"/>
            <w:tcBorders>
              <w:left w:val="single" w:sz="4" w:space="0" w:color="000000"/>
              <w:right w:val="single" w:sz="4" w:space="0" w:color="000000"/>
            </w:tcBorders>
            <w:vAlign w:val="center"/>
          </w:tcPr>
          <w:p w:rsidR="00913A53" w:rsidRPr="001B0445" w:rsidRDefault="00913A53" w:rsidP="00913A53">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913A53" w:rsidRPr="001B0445" w:rsidRDefault="00913A53" w:rsidP="00913A53">
            <w:pPr>
              <w:jc w:val="center"/>
              <w:rPr>
                <w:sz w:val="20"/>
                <w:szCs w:val="20"/>
              </w:rPr>
            </w:pPr>
          </w:p>
        </w:tc>
      </w:tr>
      <w:tr w:rsidR="001B0445" w:rsidRPr="001B0445" w:rsidTr="000461AE">
        <w:trPr>
          <w:trHeight w:val="397"/>
          <w:jc w:val="center"/>
        </w:trPr>
        <w:tc>
          <w:tcPr>
            <w:tcW w:w="1360" w:type="dxa"/>
            <w:vMerge/>
            <w:tcBorders>
              <w:right w:val="single" w:sz="4" w:space="0" w:color="000000"/>
            </w:tcBorders>
            <w:vAlign w:val="center"/>
            <w:hideMark/>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1B0445" w:rsidTr="000461AE">
        <w:trPr>
          <w:trHeight w:val="397"/>
          <w:jc w:val="center"/>
        </w:trPr>
        <w:tc>
          <w:tcPr>
            <w:tcW w:w="1360" w:type="dxa"/>
            <w:vMerge/>
            <w:tcBorders>
              <w:right w:val="single" w:sz="4" w:space="0" w:color="000000"/>
            </w:tcBorders>
            <w:vAlign w:val="center"/>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1B0445" w:rsidTr="000461AE">
        <w:trPr>
          <w:trHeight w:val="397"/>
          <w:jc w:val="center"/>
        </w:trPr>
        <w:tc>
          <w:tcPr>
            <w:tcW w:w="1360" w:type="dxa"/>
            <w:vMerge/>
            <w:tcBorders>
              <w:right w:val="single" w:sz="4" w:space="0" w:color="000000"/>
            </w:tcBorders>
            <w:vAlign w:val="center"/>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r w:rsidR="001B0445" w:rsidRPr="001B0445" w:rsidTr="000461AE">
        <w:trPr>
          <w:trHeight w:val="397"/>
          <w:jc w:val="center"/>
        </w:trPr>
        <w:tc>
          <w:tcPr>
            <w:tcW w:w="1360" w:type="dxa"/>
            <w:vMerge/>
            <w:tcBorders>
              <w:right w:val="single" w:sz="4" w:space="0" w:color="000000"/>
            </w:tcBorders>
            <w:vAlign w:val="center"/>
          </w:tcPr>
          <w:p w:rsidR="001B0445" w:rsidRPr="001B0445" w:rsidRDefault="001B0445" w:rsidP="006D3410">
            <w:pPr>
              <w:rPr>
                <w:sz w:val="20"/>
                <w:szCs w:val="20"/>
              </w:rPr>
            </w:pPr>
          </w:p>
        </w:tc>
        <w:tc>
          <w:tcPr>
            <w:tcW w:w="1056"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2216"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949"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055" w:type="dxa"/>
            <w:tcBorders>
              <w:left w:val="single" w:sz="4" w:space="0" w:color="000000"/>
              <w:righ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c>
          <w:tcPr>
            <w:tcW w:w="1871" w:type="dxa"/>
            <w:tcBorders>
              <w:left w:val="single" w:sz="4" w:space="0" w:color="000000"/>
              <w:right w:val="single" w:sz="4" w:space="0" w:color="000000"/>
            </w:tcBorders>
            <w:vAlign w:val="center"/>
          </w:tcPr>
          <w:p w:rsidR="001B0445" w:rsidRPr="001B0445" w:rsidRDefault="001B0445" w:rsidP="006D3410">
            <w:pPr>
              <w:rPr>
                <w:sz w:val="20"/>
                <w:szCs w:val="20"/>
              </w:rPr>
            </w:pPr>
          </w:p>
        </w:tc>
        <w:tc>
          <w:tcPr>
            <w:tcW w:w="1127" w:type="dxa"/>
            <w:tcBorders>
              <w:left w:val="single" w:sz="4" w:space="0" w:color="000000"/>
            </w:tcBorders>
            <w:tcMar>
              <w:top w:w="0" w:type="dxa"/>
              <w:left w:w="115" w:type="dxa"/>
              <w:bottom w:w="0" w:type="dxa"/>
              <w:right w:w="115" w:type="dxa"/>
            </w:tcMar>
            <w:vAlign w:val="center"/>
          </w:tcPr>
          <w:p w:rsidR="001B0445" w:rsidRPr="001B0445" w:rsidRDefault="001B0445" w:rsidP="006D3410">
            <w:pPr>
              <w:jc w:val="center"/>
              <w:rPr>
                <w:sz w:val="20"/>
                <w:szCs w:val="20"/>
              </w:rPr>
            </w:pPr>
          </w:p>
        </w:tc>
      </w:tr>
    </w:tbl>
    <w:p w:rsidR="00DA37B9" w:rsidRDefault="00DA37B9" w:rsidP="00913A53">
      <w:pPr>
        <w:pStyle w:val="GvdeMetni"/>
        <w:jc w:val="both"/>
        <w:rPr>
          <w:b/>
          <w:color w:val="000000"/>
          <w:sz w:val="20"/>
          <w:u w:val="single"/>
        </w:rPr>
      </w:pPr>
    </w:p>
    <w:p w:rsidR="001B0445" w:rsidRPr="00DF646F" w:rsidRDefault="001B0445" w:rsidP="000461AE">
      <w:pPr>
        <w:pStyle w:val="GvdeMetni"/>
        <w:ind w:left="-142" w:right="-141"/>
        <w:jc w:val="both"/>
        <w:rPr>
          <w:sz w:val="20"/>
        </w:rPr>
      </w:pPr>
      <w:r w:rsidRPr="00DF646F">
        <w:rPr>
          <w:b/>
          <w:color w:val="000000"/>
          <w:sz w:val="20"/>
          <w:u w:val="single"/>
        </w:rPr>
        <w:t>NOT:</w:t>
      </w:r>
      <w:r w:rsidRPr="00DF646F">
        <w:rPr>
          <w:color w:val="000000"/>
          <w:sz w:val="20"/>
        </w:rPr>
        <w:t xml:space="preserve"> Bu form</w:t>
      </w:r>
      <w:r>
        <w:rPr>
          <w:color w:val="000000"/>
          <w:sz w:val="20"/>
        </w:rPr>
        <w:t xml:space="preserve">, </w:t>
      </w:r>
      <w:r w:rsidRPr="00DF646F">
        <w:rPr>
          <w:color w:val="000000"/>
          <w:sz w:val="20"/>
        </w:rPr>
        <w:t>ilgili Anabilim Dalı Başkanlığı tarafından</w:t>
      </w:r>
      <w:r>
        <w:rPr>
          <w:color w:val="000000"/>
          <w:sz w:val="20"/>
        </w:rPr>
        <w:t xml:space="preserve"> Anabilim Dalı Akademik Kurul Kararı ile birlikte</w:t>
      </w:r>
      <w:r w:rsidR="00DA37B9">
        <w:rPr>
          <w:color w:val="000000"/>
          <w:sz w:val="20"/>
        </w:rPr>
        <w:t xml:space="preserve"> üst yazıyla (</w:t>
      </w:r>
      <w:proofErr w:type="spellStart"/>
      <w:r w:rsidR="00DA37B9">
        <w:rPr>
          <w:color w:val="000000"/>
          <w:sz w:val="20"/>
        </w:rPr>
        <w:t>EBYS’</w:t>
      </w:r>
      <w:r w:rsidRPr="00DF646F">
        <w:rPr>
          <w:color w:val="000000"/>
          <w:sz w:val="20"/>
        </w:rPr>
        <w:t>den</w:t>
      </w:r>
      <w:proofErr w:type="spellEnd"/>
      <w:r w:rsidRPr="00DF646F">
        <w:rPr>
          <w:color w:val="000000"/>
          <w:sz w:val="20"/>
        </w:rPr>
        <w:t>) Enstitüye gönderilecektir.</w:t>
      </w:r>
    </w:p>
    <w:p w:rsidR="001B0445" w:rsidRDefault="001B0445" w:rsidP="001B0445">
      <w:pPr>
        <w:spacing w:after="120"/>
        <w:ind w:firstLine="566"/>
        <w:jc w:val="both"/>
        <w:rPr>
          <w:b/>
          <w:bCs/>
          <w:color w:val="000000"/>
          <w:sz w:val="20"/>
          <w:szCs w:val="20"/>
        </w:rPr>
      </w:pPr>
    </w:p>
    <w:p w:rsidR="001B0445" w:rsidRPr="00913A53" w:rsidRDefault="001B0445" w:rsidP="00913A53">
      <w:pPr>
        <w:spacing w:after="120"/>
        <w:ind w:left="-284" w:firstLine="142"/>
        <w:jc w:val="both"/>
        <w:rPr>
          <w:color w:val="000000"/>
          <w:sz w:val="18"/>
          <w:szCs w:val="18"/>
        </w:rPr>
      </w:pPr>
      <w:r w:rsidRPr="00913A53">
        <w:rPr>
          <w:b/>
          <w:bCs/>
          <w:color w:val="000000"/>
          <w:sz w:val="18"/>
          <w:szCs w:val="18"/>
        </w:rPr>
        <w:t>Bilimsel hazırlık programına öğrenci kabulü</w:t>
      </w:r>
    </w:p>
    <w:p w:rsidR="001B0445" w:rsidRPr="00913A53" w:rsidRDefault="001B0445" w:rsidP="000461AE">
      <w:pPr>
        <w:ind w:left="-142" w:right="-141" w:firstLine="142"/>
        <w:jc w:val="both"/>
        <w:rPr>
          <w:color w:val="000000"/>
          <w:sz w:val="18"/>
          <w:szCs w:val="18"/>
        </w:rPr>
      </w:pPr>
      <w:r w:rsidRPr="00913A53">
        <w:rPr>
          <w:b/>
          <w:bCs/>
          <w:color w:val="000000"/>
          <w:sz w:val="18"/>
          <w:szCs w:val="18"/>
        </w:rPr>
        <w:t>MADDE 20 –</w:t>
      </w:r>
      <w:r w:rsidRPr="00913A53">
        <w:rPr>
          <w:color w:val="000000"/>
          <w:sz w:val="18"/>
          <w:szCs w:val="18"/>
        </w:rPr>
        <w:t> (1) Yüksek lisans ve doktora programlarına kabul edilen öğrencilerden lisans veya yüksek lisans derecesini kabul edildikleri yüksek lisans veya doktora programı için gerekli eksikliklerini gidermek amacıyla bilimsel hazırlık programı uygulanabilir.</w:t>
      </w:r>
    </w:p>
    <w:p w:rsidR="001B0445" w:rsidRPr="00913A53" w:rsidRDefault="001B0445" w:rsidP="000461AE">
      <w:pPr>
        <w:ind w:left="-142" w:right="-141" w:firstLine="142"/>
        <w:jc w:val="both"/>
        <w:rPr>
          <w:color w:val="000000"/>
          <w:sz w:val="18"/>
          <w:szCs w:val="18"/>
        </w:rPr>
      </w:pPr>
      <w:r w:rsidRPr="00913A53">
        <w:rPr>
          <w:color w:val="000000"/>
          <w:sz w:val="18"/>
          <w:szCs w:val="18"/>
        </w:rPr>
        <w:t>(2) Bir programa kayıt hakkı kazanan öğrenciye bilimsel hazırlık programının uygulanıp uygulanmayacağına, uygulanacaksa hangi dersleri alacağına ilgili bilim/anabilim dalı akademik kurulunun teklifi ve ilgili enstitü kurulunun onayı ile karar verilir.</w:t>
      </w:r>
    </w:p>
    <w:p w:rsidR="001B0445" w:rsidRPr="00913A53" w:rsidRDefault="001B0445" w:rsidP="000461AE">
      <w:pPr>
        <w:ind w:left="-142" w:right="-141" w:firstLine="142"/>
        <w:jc w:val="both"/>
        <w:rPr>
          <w:color w:val="000000"/>
          <w:sz w:val="18"/>
          <w:szCs w:val="18"/>
        </w:rPr>
      </w:pPr>
      <w:r w:rsidRPr="00913A53">
        <w:rPr>
          <w:color w:val="000000"/>
          <w:sz w:val="18"/>
          <w:szCs w:val="18"/>
        </w:rPr>
        <w:t xml:space="preserve">(3) Bilimsel hazırlık programına kabul edilen öğrencilere en çok iki yarıyıl bilimsel hazırlık programı uygulanır. Burada geçirilen süre, ilgili lisansüstü programın süresine </w:t>
      </w:r>
      <w:proofErr w:type="gramStart"/>
      <w:r w:rsidRPr="00913A53">
        <w:rPr>
          <w:color w:val="000000"/>
          <w:sz w:val="18"/>
          <w:szCs w:val="18"/>
        </w:rPr>
        <w:t>dahil</w:t>
      </w:r>
      <w:proofErr w:type="gramEnd"/>
      <w:r w:rsidRPr="00913A53">
        <w:rPr>
          <w:color w:val="000000"/>
          <w:sz w:val="18"/>
          <w:szCs w:val="18"/>
        </w:rPr>
        <w:t xml:space="preserve"> değildir. Bilimsel hazırlık programını süresinde tamamlayamayan öğrencinin ilgili lisansüstü programdan kaydı silinir.</w:t>
      </w:r>
    </w:p>
    <w:p w:rsidR="001B0445" w:rsidRPr="00913A53" w:rsidRDefault="001B0445" w:rsidP="000461AE">
      <w:pPr>
        <w:ind w:left="-142" w:right="-141" w:firstLine="142"/>
        <w:jc w:val="both"/>
        <w:rPr>
          <w:color w:val="000000"/>
          <w:sz w:val="18"/>
          <w:szCs w:val="18"/>
        </w:rPr>
      </w:pPr>
      <w:r w:rsidRPr="00913A53">
        <w:rPr>
          <w:color w:val="000000"/>
          <w:sz w:val="18"/>
          <w:szCs w:val="18"/>
        </w:rPr>
        <w:t>(4) Bilimsel hazırlık programı ile ilgili devam, ders sınavları, ders notları, derslerden başarılı sayılma koşulları, kayıt silme ve diğer esaslar, alınan ders düzeyinin ilgili mevzuatında belirlenen kurallara tabidir. Bilimsel hazırlık dersleri lisansüstü not ortalamasında hesaba katılmaz.</w:t>
      </w:r>
    </w:p>
    <w:p w:rsidR="001B0445" w:rsidRPr="00913A53" w:rsidRDefault="001B0445" w:rsidP="000461AE">
      <w:pPr>
        <w:ind w:left="-142" w:right="-141" w:firstLine="142"/>
        <w:jc w:val="both"/>
        <w:rPr>
          <w:sz w:val="18"/>
          <w:szCs w:val="18"/>
        </w:rPr>
      </w:pPr>
      <w:r w:rsidRPr="00913A53">
        <w:rPr>
          <w:color w:val="000000"/>
          <w:sz w:val="18"/>
          <w:szCs w:val="18"/>
        </w:rPr>
        <w:t>(5) Bilimsel hazırlık programında alınması gereken dersler, ilgili lisansüstü programını tamamlamak için gerekli görülen derslerin yerine geçemez. Bilimsel hazırlık programını başarıyla tamamlamayan öğrenci lisansüstü ders alamaz.</w:t>
      </w:r>
    </w:p>
    <w:sectPr w:rsidR="001B0445" w:rsidRPr="00913A53" w:rsidSect="00DA37B9">
      <w:headerReference w:type="default" r:id="rId6"/>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A5" w:rsidRDefault="005857A5" w:rsidP="00A5000A">
      <w:r>
        <w:separator/>
      </w:r>
    </w:p>
  </w:endnote>
  <w:endnote w:type="continuationSeparator" w:id="0">
    <w:p w:rsidR="005857A5" w:rsidRDefault="005857A5"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A5" w:rsidRDefault="005857A5" w:rsidP="00A5000A">
      <w:r>
        <w:separator/>
      </w:r>
    </w:p>
  </w:footnote>
  <w:footnote w:type="continuationSeparator" w:id="0">
    <w:p w:rsidR="005857A5" w:rsidRDefault="005857A5" w:rsidP="00A50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426" w:type="dxa"/>
      <w:tblLayout w:type="fixed"/>
      <w:tblCellMar>
        <w:left w:w="0" w:type="dxa"/>
        <w:right w:w="0" w:type="dxa"/>
      </w:tblCellMar>
      <w:tblLook w:val="01E0" w:firstRow="1" w:lastRow="1" w:firstColumn="1" w:lastColumn="1" w:noHBand="0" w:noVBand="0"/>
    </w:tblPr>
    <w:tblGrid>
      <w:gridCol w:w="1986"/>
      <w:gridCol w:w="5953"/>
      <w:gridCol w:w="1985"/>
    </w:tblGrid>
    <w:tr w:rsidR="00087387" w:rsidRPr="005F655A" w:rsidTr="000461AE">
      <w:trPr>
        <w:trHeight w:val="1937"/>
      </w:trPr>
      <w:tc>
        <w:tcPr>
          <w:tcW w:w="1986" w:type="dxa"/>
          <w:vAlign w:val="center"/>
          <w:hideMark/>
        </w:tcPr>
        <w:p w:rsidR="00087387" w:rsidRPr="005F655A" w:rsidRDefault="000461AE" w:rsidP="000461AE">
          <w:pPr>
            <w:ind w:left="-142"/>
            <w:jc w:val="center"/>
            <w:rPr>
              <w:sz w:val="22"/>
              <w:szCs w:val="22"/>
            </w:rPr>
          </w:pPr>
          <w:r>
            <w:rPr>
              <w:noProof/>
              <w:sz w:val="22"/>
              <w:szCs w:val="22"/>
            </w:rPr>
            <w:ptab w:relativeTo="margin" w:alignment="left" w:leader="none"/>
          </w:r>
          <w:r w:rsidR="00087387" w:rsidRPr="005F655A">
            <w:rPr>
              <w:noProof/>
              <w:sz w:val="22"/>
              <w:szCs w:val="22"/>
            </w:rPr>
            <w:drawing>
              <wp:inline distT="0" distB="0" distL="0" distR="0" wp14:anchorId="40092DA2" wp14:editId="3B287CC3">
                <wp:extent cx="1114425" cy="1114425"/>
                <wp:effectExtent l="0" t="0" r="0" b="9525"/>
                <wp:docPr id="25" name="Resim 25"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953" w:type="dxa"/>
          <w:vAlign w:val="center"/>
        </w:tcPr>
        <w:p w:rsidR="00087387" w:rsidRPr="00DA37B9" w:rsidRDefault="00087387" w:rsidP="000461AE">
          <w:pPr>
            <w:jc w:val="center"/>
            <w:rPr>
              <w:b/>
            </w:rPr>
          </w:pPr>
          <w:r w:rsidRPr="00DA37B9">
            <w:rPr>
              <w:b/>
            </w:rPr>
            <w:t>T.C.</w:t>
          </w:r>
        </w:p>
        <w:p w:rsidR="00087387" w:rsidRPr="00DA37B9" w:rsidRDefault="00087387" w:rsidP="000461AE">
          <w:pPr>
            <w:jc w:val="center"/>
            <w:rPr>
              <w:b/>
            </w:rPr>
          </w:pPr>
          <w:r w:rsidRPr="00DA37B9">
            <w:rPr>
              <w:b/>
            </w:rPr>
            <w:t>ANKARA SOSYAL BİLİMLER ÜNİVERSİTESİ</w:t>
          </w:r>
        </w:p>
        <w:p w:rsidR="00087387" w:rsidRPr="00DA37B9" w:rsidRDefault="00DA37B9" w:rsidP="000461AE">
          <w:pPr>
            <w:jc w:val="center"/>
            <w:rPr>
              <w:b/>
            </w:rPr>
          </w:pPr>
          <w:r w:rsidRPr="00DA37B9">
            <w:rPr>
              <w:b/>
            </w:rPr>
            <w:t xml:space="preserve">İSLAMİ ARAŞTIRMALAR </w:t>
          </w:r>
          <w:r w:rsidR="00087387" w:rsidRPr="00DA37B9">
            <w:rPr>
              <w:b/>
            </w:rPr>
            <w:t>ENSTİTÜSÜ</w:t>
          </w:r>
        </w:p>
        <w:p w:rsidR="00087387" w:rsidRPr="00DA37B9" w:rsidRDefault="00087387" w:rsidP="000461AE">
          <w:pPr>
            <w:jc w:val="center"/>
            <w:rPr>
              <w:b/>
            </w:rPr>
          </w:pPr>
        </w:p>
        <w:p w:rsidR="006F5DB0" w:rsidRDefault="00AF1298" w:rsidP="006F5DB0">
          <w:pPr>
            <w:jc w:val="center"/>
            <w:rPr>
              <w:b/>
            </w:rPr>
          </w:pPr>
          <w:r w:rsidRPr="00DA37B9">
            <w:rPr>
              <w:b/>
            </w:rPr>
            <w:t xml:space="preserve">BİLİMSEL HAZIRLIK PROGRAMI </w:t>
          </w:r>
        </w:p>
        <w:p w:rsidR="00087387" w:rsidRPr="005F655A" w:rsidRDefault="00AF1298" w:rsidP="006F5DB0">
          <w:pPr>
            <w:jc w:val="center"/>
            <w:rPr>
              <w:b/>
              <w:sz w:val="22"/>
              <w:szCs w:val="22"/>
            </w:rPr>
          </w:pPr>
          <w:r w:rsidRPr="00DA37B9">
            <w:rPr>
              <w:b/>
            </w:rPr>
            <w:t>DERS ÖNERİ FORMU</w:t>
          </w:r>
        </w:p>
      </w:tc>
      <w:tc>
        <w:tcPr>
          <w:tcW w:w="1985"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26" name="Resim 26"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50"/>
    <w:rsid w:val="00011C1E"/>
    <w:rsid w:val="000461AE"/>
    <w:rsid w:val="00067E50"/>
    <w:rsid w:val="00087387"/>
    <w:rsid w:val="00117C02"/>
    <w:rsid w:val="001B0445"/>
    <w:rsid w:val="0029287E"/>
    <w:rsid w:val="002B29A6"/>
    <w:rsid w:val="00324A86"/>
    <w:rsid w:val="00356D11"/>
    <w:rsid w:val="00370127"/>
    <w:rsid w:val="00385FD1"/>
    <w:rsid w:val="00404EBE"/>
    <w:rsid w:val="0043014E"/>
    <w:rsid w:val="004B2FDA"/>
    <w:rsid w:val="005233CD"/>
    <w:rsid w:val="0054200C"/>
    <w:rsid w:val="005857A5"/>
    <w:rsid w:val="005F655A"/>
    <w:rsid w:val="006A1656"/>
    <w:rsid w:val="006F5DB0"/>
    <w:rsid w:val="007838BD"/>
    <w:rsid w:val="00797CF6"/>
    <w:rsid w:val="007B0EF7"/>
    <w:rsid w:val="008A678D"/>
    <w:rsid w:val="00913A53"/>
    <w:rsid w:val="009424DF"/>
    <w:rsid w:val="00991052"/>
    <w:rsid w:val="009F3AD3"/>
    <w:rsid w:val="00A11AE3"/>
    <w:rsid w:val="00A5000A"/>
    <w:rsid w:val="00AA1BBB"/>
    <w:rsid w:val="00AF1298"/>
    <w:rsid w:val="00B53FDD"/>
    <w:rsid w:val="00B6540B"/>
    <w:rsid w:val="00B714B9"/>
    <w:rsid w:val="00B87FC4"/>
    <w:rsid w:val="00BF46C0"/>
    <w:rsid w:val="00BF4B32"/>
    <w:rsid w:val="00C1675C"/>
    <w:rsid w:val="00D528A0"/>
    <w:rsid w:val="00DA37B9"/>
    <w:rsid w:val="00DF5E02"/>
    <w:rsid w:val="00E576FC"/>
    <w:rsid w:val="00EA2865"/>
    <w:rsid w:val="00EB4B81"/>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6E90"/>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B0445"/>
    <w:pPr>
      <w:spacing w:before="100" w:beforeAutospacing="1" w:after="100" w:afterAutospacing="1"/>
    </w:pPr>
  </w:style>
  <w:style w:type="paragraph" w:styleId="GvdeMetni">
    <w:name w:val="Body Text"/>
    <w:basedOn w:val="Normal"/>
    <w:link w:val="GvdeMetniChar"/>
    <w:unhideWhenUsed/>
    <w:rsid w:val="001B0445"/>
    <w:pPr>
      <w:widowControl w:val="0"/>
      <w:suppressAutoHyphens/>
      <w:spacing w:after="120"/>
    </w:pPr>
    <w:rPr>
      <w:rFonts w:eastAsia="Lucida Sans Unicode"/>
      <w:szCs w:val="20"/>
    </w:rPr>
  </w:style>
  <w:style w:type="character" w:customStyle="1" w:styleId="GvdeMetniChar">
    <w:name w:val="Gövde Metni Char"/>
    <w:basedOn w:val="VarsaylanParagrafYazTipi"/>
    <w:link w:val="GvdeMetni"/>
    <w:rsid w:val="001B0445"/>
    <w:rPr>
      <w:rFonts w:ascii="Times New Roman" w:eastAsia="Lucida Sans Unicode"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Cevat Alper ÖZATALAY</cp:lastModifiedBy>
  <cp:revision>3</cp:revision>
  <cp:lastPrinted>2016-10-07T13:40:00Z</cp:lastPrinted>
  <dcterms:created xsi:type="dcterms:W3CDTF">2022-01-19T08:17:00Z</dcterms:created>
  <dcterms:modified xsi:type="dcterms:W3CDTF">2022-01-19T08:17:00Z</dcterms:modified>
</cp:coreProperties>
</file>